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9BF6F" w14:textId="39E1F9D5" w:rsidR="00273E5F" w:rsidRPr="00A60E6D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  <w:u w:val="single"/>
        </w:rPr>
      </w:pPr>
      <w:r w:rsidRPr="00A60E6D">
        <w:rPr>
          <w:rFonts w:ascii="Arial" w:hAnsi="Arial" w:cs="Arial"/>
          <w:b/>
          <w:u w:val="single"/>
        </w:rPr>
        <w:t>MODEL D’OFERTA TÈCNICA</w:t>
      </w:r>
    </w:p>
    <w:p w14:paraId="4D8CF67D" w14:textId="77777777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</w:p>
    <w:p w14:paraId="25D04639" w14:textId="77777777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</w:p>
    <w:p w14:paraId="181E62A9" w14:textId="4222CFEC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Característiques Tècniques (Màxim 35 punts)</w:t>
      </w:r>
    </w:p>
    <w:p w14:paraId="60BBBE9D" w14:textId="77777777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</w:p>
    <w:tbl>
      <w:tblPr>
        <w:tblStyle w:val="Tablaconcuadrcula"/>
        <w:tblW w:w="0" w:type="auto"/>
        <w:tblInd w:w="113" w:type="dxa"/>
        <w:tblLook w:val="04A0" w:firstRow="1" w:lastRow="0" w:firstColumn="1" w:lastColumn="0" w:noHBand="0" w:noVBand="1"/>
      </w:tblPr>
      <w:tblGrid>
        <w:gridCol w:w="5173"/>
        <w:gridCol w:w="424"/>
        <w:gridCol w:w="546"/>
        <w:gridCol w:w="2238"/>
      </w:tblGrid>
      <w:tr w:rsidR="00A60E6D" w14:paraId="520A5B3F" w14:textId="518204A4" w:rsidTr="00A60E6D">
        <w:trPr>
          <w:trHeight w:val="516"/>
        </w:trPr>
        <w:tc>
          <w:tcPr>
            <w:tcW w:w="0" w:type="auto"/>
            <w:vAlign w:val="center"/>
          </w:tcPr>
          <w:p w14:paraId="1D8C8958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CARACTERÍSTIQUES DE LES TERMINALS</w:t>
            </w:r>
          </w:p>
        </w:tc>
        <w:tc>
          <w:tcPr>
            <w:tcW w:w="0" w:type="auto"/>
            <w:vAlign w:val="center"/>
          </w:tcPr>
          <w:p w14:paraId="337DB58F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0" w:type="auto"/>
            <w:vAlign w:val="center"/>
          </w:tcPr>
          <w:p w14:paraId="78AAF873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0" w:type="auto"/>
          </w:tcPr>
          <w:p w14:paraId="03F8E71E" w14:textId="1CD19602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Referència documental (cal indicar document, pàgina, apartat)</w:t>
            </w:r>
          </w:p>
        </w:tc>
      </w:tr>
      <w:tr w:rsidR="00A60E6D" w14:paraId="4A643626" w14:textId="7EC70DB6" w:rsidTr="00A60E6D">
        <w:trPr>
          <w:trHeight w:val="516"/>
        </w:trPr>
        <w:tc>
          <w:tcPr>
            <w:tcW w:w="0" w:type="auto"/>
            <w:vAlign w:val="center"/>
          </w:tcPr>
          <w:p w14:paraId="725B694F" w14:textId="734A652A" w:rsidR="00A60E6D" w:rsidRDefault="00321827" w:rsidP="00102EE2">
            <w:pPr>
              <w:spacing w:line="24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Venda i Servei tècnic propi del fabricant</w:t>
            </w:r>
          </w:p>
        </w:tc>
        <w:tc>
          <w:tcPr>
            <w:tcW w:w="0" w:type="auto"/>
          </w:tcPr>
          <w:p w14:paraId="37E3EB58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C85B52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3565F894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60E6D" w14:paraId="20A800F3" w14:textId="23FE0A2D" w:rsidTr="00A60E6D">
        <w:trPr>
          <w:trHeight w:val="694"/>
        </w:trPr>
        <w:tc>
          <w:tcPr>
            <w:tcW w:w="0" w:type="auto"/>
            <w:vAlign w:val="center"/>
          </w:tcPr>
          <w:p w14:paraId="017E3616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Comandaments principals per a facilitar engegat, arrancada de cicle i desconnexió del carro en automàtic per a l’usuari</w:t>
            </w:r>
          </w:p>
        </w:tc>
        <w:tc>
          <w:tcPr>
            <w:tcW w:w="0" w:type="auto"/>
          </w:tcPr>
          <w:p w14:paraId="61ED9B25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65BA46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63D933F7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0E6D" w14:paraId="4D3AABE9" w14:textId="1EAB7FD9" w:rsidTr="00A60E6D">
        <w:trPr>
          <w:trHeight w:val="702"/>
        </w:trPr>
        <w:tc>
          <w:tcPr>
            <w:tcW w:w="0" w:type="auto"/>
            <w:vAlign w:val="center"/>
          </w:tcPr>
          <w:p w14:paraId="683924F2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Pantalla LCD que indiqui els ajustos de temps, temperatures i cicles</w:t>
            </w:r>
          </w:p>
        </w:tc>
        <w:tc>
          <w:tcPr>
            <w:tcW w:w="0" w:type="auto"/>
          </w:tcPr>
          <w:p w14:paraId="734B3A5E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0B1BEA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345457A3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0E6D" w14:paraId="7CCFDD39" w14:textId="22B2DDB6" w:rsidTr="00A60E6D">
        <w:trPr>
          <w:trHeight w:val="766"/>
        </w:trPr>
        <w:tc>
          <w:tcPr>
            <w:tcW w:w="0" w:type="auto"/>
            <w:vAlign w:val="center"/>
          </w:tcPr>
          <w:p w14:paraId="5EE1E38F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Sistema de detecció de carro enganxat perquè la terminal no entri en funcionament sense que detecti que el carro estigui acoblat</w:t>
            </w:r>
          </w:p>
        </w:tc>
        <w:tc>
          <w:tcPr>
            <w:tcW w:w="0" w:type="auto"/>
          </w:tcPr>
          <w:p w14:paraId="1AE3BD98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ED1F20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42F04C42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0E6D" w14:paraId="3CBAC7A7" w14:textId="17AA6236" w:rsidTr="00A60E6D">
        <w:trPr>
          <w:trHeight w:val="766"/>
        </w:trPr>
        <w:tc>
          <w:tcPr>
            <w:tcW w:w="0" w:type="auto"/>
            <w:vAlign w:val="center"/>
          </w:tcPr>
          <w:p w14:paraId="4D66C24D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Ventiladors amb resistències blindades</w:t>
            </w:r>
          </w:p>
        </w:tc>
        <w:tc>
          <w:tcPr>
            <w:tcW w:w="0" w:type="auto"/>
          </w:tcPr>
          <w:p w14:paraId="7A38E1B4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37BF82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E866A1C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0E6D" w14:paraId="5D6EB887" w14:textId="05A1B2BB" w:rsidTr="00A60E6D">
        <w:trPr>
          <w:trHeight w:val="555"/>
        </w:trPr>
        <w:tc>
          <w:tcPr>
            <w:tcW w:w="0" w:type="auto"/>
            <w:vAlign w:val="center"/>
          </w:tcPr>
          <w:p w14:paraId="648A1B05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CARACTERÍSTIQUES DELS CARROS 24 i 36</w:t>
            </w:r>
          </w:p>
        </w:tc>
        <w:tc>
          <w:tcPr>
            <w:tcW w:w="0" w:type="auto"/>
            <w:vAlign w:val="center"/>
          </w:tcPr>
          <w:p w14:paraId="213B885A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0" w:type="auto"/>
            <w:vAlign w:val="center"/>
          </w:tcPr>
          <w:p w14:paraId="03EAB001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0" w:type="auto"/>
          </w:tcPr>
          <w:p w14:paraId="27525B78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E6D" w14:paraId="4E4001BA" w14:textId="1D8BD287" w:rsidTr="00A60E6D">
        <w:trPr>
          <w:trHeight w:val="555"/>
        </w:trPr>
        <w:tc>
          <w:tcPr>
            <w:tcW w:w="0" w:type="auto"/>
            <w:vAlign w:val="center"/>
          </w:tcPr>
          <w:p w14:paraId="7BAA0CA6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Venda i Servei tècnic propi del fabricant</w:t>
            </w:r>
          </w:p>
        </w:tc>
        <w:tc>
          <w:tcPr>
            <w:tcW w:w="0" w:type="auto"/>
          </w:tcPr>
          <w:p w14:paraId="45B434F0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5FC61D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</w:tcPr>
          <w:p w14:paraId="181846E8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60E6D" w14:paraId="74BD473A" w14:textId="7664FF28" w:rsidTr="00A60E6D">
        <w:trPr>
          <w:trHeight w:val="766"/>
        </w:trPr>
        <w:tc>
          <w:tcPr>
            <w:tcW w:w="0" w:type="auto"/>
            <w:vAlign w:val="center"/>
          </w:tcPr>
          <w:p w14:paraId="088F2972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Aïllament en base a espuma de poliuretà injectat d’alta densitat</w:t>
            </w:r>
          </w:p>
        </w:tc>
        <w:tc>
          <w:tcPr>
            <w:tcW w:w="0" w:type="auto"/>
          </w:tcPr>
          <w:p w14:paraId="7735AAF7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ECBA8B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B9D894F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0E6D" w14:paraId="17D2A8A4" w14:textId="05A96535" w:rsidTr="00A60E6D">
        <w:trPr>
          <w:trHeight w:val="766"/>
        </w:trPr>
        <w:tc>
          <w:tcPr>
            <w:tcW w:w="0" w:type="auto"/>
            <w:vAlign w:val="center"/>
          </w:tcPr>
          <w:p w14:paraId="1C626905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Racks de suport i reixetes anti-caigudes d’acer inoxidable</w:t>
            </w:r>
          </w:p>
        </w:tc>
        <w:tc>
          <w:tcPr>
            <w:tcW w:w="0" w:type="auto"/>
          </w:tcPr>
          <w:p w14:paraId="06639C7E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773FAD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4E9C5CFF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0E6D" w14:paraId="06CAE039" w14:textId="5FA88C0F" w:rsidTr="00A60E6D">
        <w:trPr>
          <w:trHeight w:val="766"/>
        </w:trPr>
        <w:tc>
          <w:tcPr>
            <w:tcW w:w="0" w:type="auto"/>
            <w:vAlign w:val="center"/>
          </w:tcPr>
          <w:p w14:paraId="079C586C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Sistema de guillotines de separació entre zones freda i calenta i reixetes laterals de suport de les safates totalment desmuntable per peces, per permetre el rentat i desinfecció tant manual com al tren de rentat</w:t>
            </w:r>
          </w:p>
        </w:tc>
        <w:tc>
          <w:tcPr>
            <w:tcW w:w="0" w:type="auto"/>
          </w:tcPr>
          <w:p w14:paraId="13F8ED98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BFA933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60120B17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0E6D" w14:paraId="21CF6AF2" w14:textId="2F4063EC" w:rsidTr="00A60E6D">
        <w:trPr>
          <w:trHeight w:val="766"/>
        </w:trPr>
        <w:tc>
          <w:tcPr>
            <w:tcW w:w="0" w:type="auto"/>
            <w:vAlign w:val="center"/>
          </w:tcPr>
          <w:p w14:paraId="3008A441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Dues portes batents  aïllants d’acer inoxidable tan en l’interior com en l’exterior  amb dispositius de tancament reforçats que es puguin obrir 270º amb tancament de seguretat en posició d’obertura.</w:t>
            </w:r>
          </w:p>
        </w:tc>
        <w:tc>
          <w:tcPr>
            <w:tcW w:w="0" w:type="auto"/>
          </w:tcPr>
          <w:p w14:paraId="56921845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B9F3EC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54462428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0E6D" w14:paraId="51EB5F08" w14:textId="21E6010D" w:rsidTr="00A60E6D">
        <w:trPr>
          <w:trHeight w:val="750"/>
        </w:trPr>
        <w:tc>
          <w:tcPr>
            <w:tcW w:w="0" w:type="auto"/>
            <w:vAlign w:val="center"/>
          </w:tcPr>
          <w:p w14:paraId="2D4680F6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Sistema de senyalització a l’exterior de la càmera calenta i freda per facilitat que es puguin identificar fàcilment quin és cada un</w:t>
            </w:r>
          </w:p>
        </w:tc>
        <w:tc>
          <w:tcPr>
            <w:tcW w:w="0" w:type="auto"/>
          </w:tcPr>
          <w:p w14:paraId="04CE15F1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2C7758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0FC3267E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0E6D" w14:paraId="26A9881F" w14:textId="4CA87049" w:rsidTr="00A60E6D">
        <w:trPr>
          <w:trHeight w:val="750"/>
        </w:trPr>
        <w:tc>
          <w:tcPr>
            <w:tcW w:w="0" w:type="auto"/>
            <w:vAlign w:val="center"/>
          </w:tcPr>
          <w:p w14:paraId="4DA99DAE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Tancament complementari per al transport per les dues portes</w:t>
            </w:r>
          </w:p>
        </w:tc>
        <w:tc>
          <w:tcPr>
            <w:tcW w:w="0" w:type="auto"/>
          </w:tcPr>
          <w:p w14:paraId="7F130C00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C05C81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4E8896B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0E6D" w14:paraId="12B96425" w14:textId="17ECB31A" w:rsidTr="00A60E6D">
        <w:trPr>
          <w:trHeight w:val="750"/>
        </w:trPr>
        <w:tc>
          <w:tcPr>
            <w:tcW w:w="0" w:type="auto"/>
            <w:vAlign w:val="center"/>
          </w:tcPr>
          <w:p w14:paraId="50D7DD22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Para-xocs de polietilè moldejat anti-marques, d’una sola peça, llis i còncau que faciliti la neteja</w:t>
            </w:r>
          </w:p>
        </w:tc>
        <w:tc>
          <w:tcPr>
            <w:tcW w:w="0" w:type="auto"/>
          </w:tcPr>
          <w:p w14:paraId="044B5352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C82ED4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6E9FAF34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0E6D" w14:paraId="53D531A3" w14:textId="7F115805" w:rsidTr="00A60E6D">
        <w:trPr>
          <w:trHeight w:val="750"/>
        </w:trPr>
        <w:tc>
          <w:tcPr>
            <w:tcW w:w="0" w:type="auto"/>
            <w:vAlign w:val="center"/>
          </w:tcPr>
          <w:p w14:paraId="6D438CD8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Amplada màxima inferior a 80 mm</w:t>
            </w:r>
          </w:p>
        </w:tc>
        <w:tc>
          <w:tcPr>
            <w:tcW w:w="0" w:type="auto"/>
          </w:tcPr>
          <w:p w14:paraId="537F3D84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67E551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576ABB04" w14:textId="77777777" w:rsidR="00A60E6D" w:rsidRDefault="00A60E6D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DE128E" w14:textId="77777777" w:rsidR="00273E5F" w:rsidRDefault="00273E5F" w:rsidP="00273E5F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467AB158" w14:textId="77777777" w:rsidR="00273E5F" w:rsidRPr="004B7021" w:rsidRDefault="00273E5F" w:rsidP="00273E5F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6BF25C0D" w14:textId="77777777" w:rsidR="00273E5F" w:rsidRPr="00E82D61" w:rsidRDefault="00273E5F" w:rsidP="00273E5F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4BC24BD1" w14:textId="77777777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</w:p>
    <w:p w14:paraId="77E37CBF" w14:textId="77777777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</w:p>
    <w:p w14:paraId="6D3593D6" w14:textId="2D3A399F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Posta en Marxa i Formació (Màxim 2 punts)</w:t>
      </w:r>
    </w:p>
    <w:p w14:paraId="3B755AAD" w14:textId="77777777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</w:p>
    <w:tbl>
      <w:tblPr>
        <w:tblStyle w:val="Tablaconcuadrcula"/>
        <w:tblW w:w="960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933"/>
        <w:gridCol w:w="820"/>
        <w:gridCol w:w="853"/>
      </w:tblGrid>
      <w:tr w:rsidR="00273E5F" w14:paraId="439DD966" w14:textId="77777777" w:rsidTr="00102EE2">
        <w:trPr>
          <w:trHeight w:val="655"/>
        </w:trPr>
        <w:tc>
          <w:tcPr>
            <w:tcW w:w="7933" w:type="dxa"/>
            <w:vAlign w:val="center"/>
          </w:tcPr>
          <w:p w14:paraId="202461E9" w14:textId="77777777" w:rsidR="00273E5F" w:rsidRDefault="00273E5F" w:rsidP="00102EE2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20" w:type="dxa"/>
            <w:vAlign w:val="center"/>
          </w:tcPr>
          <w:p w14:paraId="2ECCF0ED" w14:textId="77777777" w:rsidR="00273E5F" w:rsidRDefault="00273E5F" w:rsidP="00102EE2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853" w:type="dxa"/>
            <w:vAlign w:val="center"/>
          </w:tcPr>
          <w:p w14:paraId="0743804E" w14:textId="77777777" w:rsidR="00273E5F" w:rsidRDefault="00273E5F" w:rsidP="00102EE2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</w:t>
            </w:r>
          </w:p>
        </w:tc>
      </w:tr>
      <w:tr w:rsidR="00273E5F" w14:paraId="238F0B39" w14:textId="77777777" w:rsidTr="00102EE2">
        <w:trPr>
          <w:trHeight w:val="612"/>
        </w:trPr>
        <w:tc>
          <w:tcPr>
            <w:tcW w:w="7933" w:type="dxa"/>
            <w:vAlign w:val="center"/>
          </w:tcPr>
          <w:p w14:paraId="19A9E637" w14:textId="77777777" w:rsidR="00273E5F" w:rsidRDefault="00273E5F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posta en marxa i formació està impartida pel propi fabricant</w:t>
            </w:r>
          </w:p>
        </w:tc>
        <w:tc>
          <w:tcPr>
            <w:tcW w:w="820" w:type="dxa"/>
          </w:tcPr>
          <w:p w14:paraId="25F17C63" w14:textId="77777777" w:rsidR="00273E5F" w:rsidRDefault="00273E5F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14:paraId="3C3DA27B" w14:textId="77777777" w:rsidR="00273E5F" w:rsidRDefault="00273E5F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AE4892" w14:textId="77777777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</w:p>
    <w:p w14:paraId="15AE2929" w14:textId="77777777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</w:p>
    <w:p w14:paraId="556DC456" w14:textId="77777777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</w:p>
    <w:p w14:paraId="6F120B27" w14:textId="2DC1490D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Ampliació Termini Garantia mínim de 3 anys (Màxim 3 punts)</w:t>
      </w:r>
    </w:p>
    <w:p w14:paraId="2242D74C" w14:textId="77777777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</w:p>
    <w:tbl>
      <w:tblPr>
        <w:tblStyle w:val="Tablaconcuadrcula"/>
        <w:tblW w:w="6487" w:type="dxa"/>
        <w:jc w:val="center"/>
        <w:tblLayout w:type="fixed"/>
        <w:tblLook w:val="04A0" w:firstRow="1" w:lastRow="0" w:firstColumn="1" w:lastColumn="0" w:noHBand="0" w:noVBand="1"/>
      </w:tblPr>
      <w:tblGrid>
        <w:gridCol w:w="3937"/>
        <w:gridCol w:w="2550"/>
      </w:tblGrid>
      <w:tr w:rsidR="00273E5F" w14:paraId="0A4B2C30" w14:textId="77777777" w:rsidTr="00102EE2">
        <w:trPr>
          <w:jc w:val="center"/>
        </w:trPr>
        <w:tc>
          <w:tcPr>
            <w:tcW w:w="3936" w:type="dxa"/>
            <w:vAlign w:val="center"/>
          </w:tcPr>
          <w:p w14:paraId="794A4976" w14:textId="77777777" w:rsidR="00273E5F" w:rsidRDefault="00273E5F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Anys addicionals</w:t>
            </w:r>
          </w:p>
        </w:tc>
        <w:tc>
          <w:tcPr>
            <w:tcW w:w="2550" w:type="dxa"/>
            <w:vAlign w:val="center"/>
          </w:tcPr>
          <w:p w14:paraId="31F11F51" w14:textId="77777777" w:rsidR="00273E5F" w:rsidRDefault="00273E5F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EAE50A" w14:textId="77777777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</w:p>
    <w:p w14:paraId="0802A697" w14:textId="77777777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</w:p>
    <w:p w14:paraId="68BDB6C9" w14:textId="77777777" w:rsidR="00273E5F" w:rsidRPr="00E82D61" w:rsidRDefault="00273E5F" w:rsidP="00273E5F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511A253E" w14:textId="6B1C4BB7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Ampliació Contracte de manteniment (Màxim 3 punts)</w:t>
      </w:r>
    </w:p>
    <w:p w14:paraId="7313AEC3" w14:textId="77777777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</w:p>
    <w:tbl>
      <w:tblPr>
        <w:tblStyle w:val="Tablaconcuadrcula"/>
        <w:tblW w:w="6487" w:type="dxa"/>
        <w:jc w:val="center"/>
        <w:tblLayout w:type="fixed"/>
        <w:tblLook w:val="04A0" w:firstRow="1" w:lastRow="0" w:firstColumn="1" w:lastColumn="0" w:noHBand="0" w:noVBand="1"/>
      </w:tblPr>
      <w:tblGrid>
        <w:gridCol w:w="3937"/>
        <w:gridCol w:w="2550"/>
      </w:tblGrid>
      <w:tr w:rsidR="00273E5F" w14:paraId="37F7E307" w14:textId="77777777" w:rsidTr="00102EE2">
        <w:trPr>
          <w:jc w:val="center"/>
        </w:trPr>
        <w:tc>
          <w:tcPr>
            <w:tcW w:w="3936" w:type="dxa"/>
            <w:vAlign w:val="center"/>
          </w:tcPr>
          <w:p w14:paraId="5524569D" w14:textId="77777777" w:rsidR="00273E5F" w:rsidRDefault="00273E5F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Anys addicionals</w:t>
            </w:r>
          </w:p>
        </w:tc>
        <w:tc>
          <w:tcPr>
            <w:tcW w:w="2550" w:type="dxa"/>
            <w:vAlign w:val="center"/>
          </w:tcPr>
          <w:p w14:paraId="6E1BB4E7" w14:textId="77777777" w:rsidR="00273E5F" w:rsidRDefault="00273E5F" w:rsidP="00102EE2">
            <w:pPr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CD469B" w14:textId="77777777" w:rsidR="00273E5F" w:rsidRPr="00E82D61" w:rsidRDefault="00273E5F" w:rsidP="00273E5F">
      <w:pPr>
        <w:spacing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4D1A7197" w14:textId="77777777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</w:p>
    <w:p w14:paraId="0A847A10" w14:textId="77777777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</w:p>
    <w:p w14:paraId="174B60E0" w14:textId="77777777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</w:p>
    <w:p w14:paraId="41D03988" w14:textId="77777777" w:rsidR="00273E5F" w:rsidRDefault="00273E5F" w:rsidP="00273E5F">
      <w:pPr>
        <w:pStyle w:val="Prrafodelista"/>
        <w:spacing w:after="0" w:line="240" w:lineRule="auto"/>
        <w:ind w:left="502"/>
        <w:jc w:val="both"/>
        <w:rPr>
          <w:rFonts w:ascii="Arial" w:hAnsi="Arial" w:cs="Arial"/>
          <w:b/>
        </w:rPr>
      </w:pPr>
    </w:p>
    <w:p w14:paraId="0F618CE2" w14:textId="77745F3B" w:rsidR="008B5A1A" w:rsidRDefault="007A56D0">
      <w:r>
        <w:t>Nom de l’empresa i signatura de l’apoderat</w:t>
      </w:r>
    </w:p>
    <w:sectPr w:rsidR="008B5A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0D0"/>
    <w:rsid w:val="00273E5F"/>
    <w:rsid w:val="00321827"/>
    <w:rsid w:val="006670D0"/>
    <w:rsid w:val="007A56D0"/>
    <w:rsid w:val="008B5A1A"/>
    <w:rsid w:val="00A60E6D"/>
    <w:rsid w:val="00D4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0B6E6"/>
  <w15:chartTrackingRefBased/>
  <w15:docId w15:val="{DA6BE258-0CD2-4481-80EA-A2F6204AF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E5F"/>
    <w:pPr>
      <w:suppressAutoHyphens/>
      <w:spacing w:line="312" w:lineRule="auto"/>
    </w:pPr>
    <w:rPr>
      <w:rFonts w:eastAsiaTheme="minorEastAsia"/>
      <w:sz w:val="21"/>
      <w:szCs w:val="21"/>
      <w:lang w:eastAsia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6670D0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670D0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670D0"/>
    <w:pPr>
      <w:keepNext/>
      <w:keepLines/>
      <w:suppressAutoHyphens w:val="0"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670D0"/>
    <w:pPr>
      <w:keepNext/>
      <w:keepLines/>
      <w:suppressAutoHyphens w:val="0"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sz w:val="22"/>
      <w:szCs w:val="22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670D0"/>
    <w:pPr>
      <w:keepNext/>
      <w:keepLines/>
      <w:suppressAutoHyphens w:val="0"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sz w:val="22"/>
      <w:szCs w:val="22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670D0"/>
    <w:pPr>
      <w:keepNext/>
      <w:keepLines/>
      <w:suppressAutoHyphens w:val="0"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670D0"/>
    <w:pPr>
      <w:keepNext/>
      <w:keepLines/>
      <w:suppressAutoHyphens w:val="0"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670D0"/>
    <w:pPr>
      <w:keepNext/>
      <w:keepLines/>
      <w:suppressAutoHyphens w:val="0"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670D0"/>
    <w:pPr>
      <w:keepNext/>
      <w:keepLines/>
      <w:suppressAutoHyphens w:val="0"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670D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670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670D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670D0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670D0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670D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670D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670D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670D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670D0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667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670D0"/>
    <w:pPr>
      <w:numPr>
        <w:ilvl w:val="1"/>
      </w:numPr>
      <w:suppressAutoHyphens w:val="0"/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667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670D0"/>
    <w:pPr>
      <w:suppressAutoHyphens w:val="0"/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6670D0"/>
    <w:rPr>
      <w:i/>
      <w:iCs/>
      <w:color w:val="404040" w:themeColor="text1" w:themeTint="BF"/>
    </w:rPr>
  </w:style>
  <w:style w:type="paragraph" w:styleId="Prrafodelista">
    <w:name w:val="List Paragraph"/>
    <w:basedOn w:val="Normal"/>
    <w:link w:val="PrrafodelistaCar"/>
    <w:uiPriority w:val="1"/>
    <w:qFormat/>
    <w:rsid w:val="006670D0"/>
    <w:pPr>
      <w:suppressAutoHyphens w:val="0"/>
      <w:spacing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nfasisintenso">
    <w:name w:val="Intense Emphasis"/>
    <w:basedOn w:val="Fuentedeprrafopredeter"/>
    <w:uiPriority w:val="21"/>
    <w:qFormat/>
    <w:rsid w:val="006670D0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670D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eastAsiaTheme="minorHAnsi"/>
      <w:i/>
      <w:iCs/>
      <w:color w:val="2E74B5" w:themeColor="accent1" w:themeShade="BF"/>
      <w:sz w:val="22"/>
      <w:szCs w:val="22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670D0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670D0"/>
    <w:rPr>
      <w:b/>
      <w:bCs/>
      <w:smallCaps/>
      <w:color w:val="2E74B5" w:themeColor="accent1" w:themeShade="BF"/>
      <w:spacing w:val="5"/>
    </w:rPr>
  </w:style>
  <w:style w:type="character" w:customStyle="1" w:styleId="PrrafodelistaCar">
    <w:name w:val="Párrafo de lista Car"/>
    <w:link w:val="Prrafodelista"/>
    <w:uiPriority w:val="1"/>
    <w:qFormat/>
    <w:locked/>
    <w:rsid w:val="00273E5F"/>
  </w:style>
  <w:style w:type="table" w:styleId="Tablaconcuadrcula">
    <w:name w:val="Table Grid"/>
    <w:basedOn w:val="Tablanormal"/>
    <w:uiPriority w:val="59"/>
    <w:rsid w:val="00273E5F"/>
    <w:pPr>
      <w:suppressAutoHyphens/>
      <w:spacing w:after="0" w:line="240" w:lineRule="auto"/>
    </w:pPr>
    <w:rPr>
      <w:rFonts w:eastAsiaTheme="minorEastAsia"/>
      <w:sz w:val="21"/>
      <w:szCs w:val="21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1620</Characters>
  <Application>Microsoft Office Word</Application>
  <DocSecurity>0</DocSecurity>
  <Lines>13</Lines>
  <Paragraphs>3</Paragraphs>
  <ScaleCrop>false</ScaleCrop>
  <Company>Fujitsu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Torres, Montserrat</dc:creator>
  <cp:keywords/>
  <dc:description/>
  <cp:lastModifiedBy>Garcia Torres, Montserrat</cp:lastModifiedBy>
  <cp:revision>5</cp:revision>
  <dcterms:created xsi:type="dcterms:W3CDTF">2025-11-21T08:24:00Z</dcterms:created>
  <dcterms:modified xsi:type="dcterms:W3CDTF">2025-11-21T08:28:00Z</dcterms:modified>
</cp:coreProperties>
</file>